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67" w:rsidRDefault="00CC2A67" w:rsidP="00CC2A67">
      <w:pPr>
        <w:rPr>
          <w:rFonts w:ascii="Arial" w:hAnsi="Arial" w:cs="Arial"/>
        </w:rPr>
      </w:pPr>
      <w:r w:rsidRPr="00CC2A67">
        <w:rPr>
          <w:rFonts w:ascii="Arial" w:eastAsia="Calibri" w:hAnsi="Arial" w:cs="Arial"/>
          <w:bCs/>
          <w:i/>
          <w:iCs/>
          <w:kern w:val="36"/>
        </w:rPr>
        <w:t xml:space="preserve">Письмо ФНС </w:t>
      </w:r>
      <w:r w:rsidRPr="00CC2A67">
        <w:rPr>
          <w:rFonts w:ascii="Arial" w:eastAsia="Calibri" w:hAnsi="Arial" w:cs="Arial"/>
          <w:bCs/>
          <w:i/>
          <w:iCs/>
          <w:kern w:val="36"/>
        </w:rPr>
        <w:t>Р</w:t>
      </w:r>
      <w:r w:rsidRPr="00CC2A67">
        <w:rPr>
          <w:rFonts w:ascii="Arial" w:eastAsia="Calibri" w:hAnsi="Arial" w:cs="Arial"/>
          <w:bCs/>
          <w:i/>
          <w:iCs/>
          <w:kern w:val="36"/>
        </w:rPr>
        <w:t>оссии от 12.04.2023 N КЧ-4-8/4516@</w:t>
      </w:r>
      <w:r w:rsidRPr="001945CC">
        <w:rPr>
          <w:rFonts w:ascii="Arial" w:hAnsi="Arial" w:cs="Arial"/>
        </w:rPr>
        <w:t xml:space="preserve">  </w:t>
      </w:r>
    </w:p>
    <w:p w:rsidR="00CC2A67" w:rsidRDefault="00CC2A67" w:rsidP="00CC2A67"/>
    <w:p w:rsidR="00CC2A67" w:rsidRPr="001945CC" w:rsidRDefault="00CC2A67" w:rsidP="00CC2A67">
      <w:pPr>
        <w:pStyle w:val="a4"/>
        <w:spacing w:before="0" w:after="60"/>
        <w:jc w:val="both"/>
        <w:rPr>
          <w:rFonts w:ascii="Arial" w:hAnsi="Arial" w:cs="Arial"/>
        </w:rPr>
      </w:pPr>
      <w:r w:rsidRPr="001945CC">
        <w:rPr>
          <w:rFonts w:ascii="Arial" w:hAnsi="Arial" w:cs="Arial"/>
        </w:rPr>
        <w:t>ФНС подготовила памятку по заполнению заявления о зачете положительного сальдо ЕНС в счет будущей уплаты налога. В частности, отмечены следующие моменты:</w:t>
      </w:r>
    </w:p>
    <w:p w:rsidR="00CC2A67" w:rsidRPr="001945CC" w:rsidRDefault="00CC2A67" w:rsidP="00CC2A67">
      <w:pPr>
        <w:pStyle w:val="a4"/>
        <w:numPr>
          <w:ilvl w:val="0"/>
          <w:numId w:val="1"/>
        </w:numPr>
        <w:spacing w:before="0" w:after="60"/>
        <w:ind w:left="426"/>
        <w:jc w:val="both"/>
        <w:rPr>
          <w:rFonts w:ascii="Arial" w:hAnsi="Arial" w:cs="Arial"/>
        </w:rPr>
      </w:pPr>
      <w:r w:rsidRPr="001945CC">
        <w:rPr>
          <w:rFonts w:ascii="Arial" w:hAnsi="Arial" w:cs="Arial"/>
        </w:rPr>
        <w:t>заявление следует подписать усиленной квалифицированной ЭП и направить через личный кабинет налогоплательщика или по ТКС;</w:t>
      </w:r>
    </w:p>
    <w:p w:rsidR="00CC2A67" w:rsidRDefault="00CC2A67" w:rsidP="00CC2A67">
      <w:pPr>
        <w:pStyle w:val="a4"/>
        <w:numPr>
          <w:ilvl w:val="0"/>
          <w:numId w:val="1"/>
        </w:numPr>
        <w:spacing w:before="0" w:after="0"/>
        <w:ind w:left="426"/>
        <w:jc w:val="both"/>
        <w:rPr>
          <w:rFonts w:ascii="Arial" w:hAnsi="Arial" w:cs="Arial"/>
        </w:rPr>
      </w:pPr>
      <w:r w:rsidRPr="001945CC">
        <w:rPr>
          <w:rFonts w:ascii="Arial" w:hAnsi="Arial" w:cs="Arial"/>
        </w:rPr>
        <w:t>в форме нужно указать общий КБК без признака налог, штраф, а также ОКТМО и срок уплаты налога по НК РФ, который еще не наступил.</w:t>
      </w:r>
    </w:p>
    <w:p w:rsidR="00CC2A67" w:rsidRPr="001945CC" w:rsidRDefault="00CC2A67" w:rsidP="00CC2A67">
      <w:pPr>
        <w:pStyle w:val="a4"/>
        <w:numPr>
          <w:ilvl w:val="0"/>
          <w:numId w:val="1"/>
        </w:numPr>
        <w:spacing w:before="0" w:after="0"/>
        <w:ind w:left="426"/>
        <w:jc w:val="both"/>
        <w:rPr>
          <w:rFonts w:ascii="Arial" w:hAnsi="Arial" w:cs="Arial"/>
        </w:rPr>
      </w:pPr>
    </w:p>
    <w:p w:rsidR="00586927" w:rsidRDefault="00586927"/>
    <w:p w:rsidR="00CC2A67" w:rsidRDefault="00CC2A67" w:rsidP="00CC2A67">
      <w:pPr>
        <w:rPr>
          <w:rFonts w:ascii="Arial" w:hAnsi="Arial" w:cs="Arial"/>
        </w:rPr>
      </w:pPr>
      <w:r w:rsidRPr="00CC2A67">
        <w:rPr>
          <w:rFonts w:ascii="Arial" w:eastAsia="Calibri" w:hAnsi="Arial" w:cs="Arial"/>
          <w:bCs/>
          <w:i/>
          <w:iCs/>
          <w:kern w:val="36"/>
        </w:rPr>
        <w:t>Фед</w:t>
      </w:r>
      <w:r w:rsidRPr="00CC2A67">
        <w:rPr>
          <w:rFonts w:ascii="Arial" w:eastAsia="Calibri" w:hAnsi="Arial" w:cs="Arial"/>
          <w:bCs/>
          <w:i/>
          <w:iCs/>
          <w:kern w:val="36"/>
        </w:rPr>
        <w:t>е</w:t>
      </w:r>
      <w:r w:rsidRPr="00CC2A67">
        <w:rPr>
          <w:rFonts w:ascii="Arial" w:eastAsia="Calibri" w:hAnsi="Arial" w:cs="Arial"/>
          <w:bCs/>
          <w:i/>
          <w:iCs/>
          <w:kern w:val="36"/>
        </w:rPr>
        <w:t>ральный закон от 28.04.2023 N 159-ФЗ</w:t>
      </w:r>
      <w:r w:rsidRPr="004E01ED">
        <w:rPr>
          <w:rFonts w:ascii="Arial" w:hAnsi="Arial" w:cs="Arial"/>
        </w:rPr>
        <w:t xml:space="preserve"> </w:t>
      </w:r>
    </w:p>
    <w:p w:rsidR="00CC2A67" w:rsidRDefault="00CC2A67" w:rsidP="00CC2A67"/>
    <w:p w:rsidR="00CC2A67" w:rsidRPr="004E01ED" w:rsidRDefault="00CC2A67" w:rsidP="00CC2A67">
      <w:pPr>
        <w:pStyle w:val="a4"/>
        <w:spacing w:after="60"/>
        <w:jc w:val="both"/>
        <w:rPr>
          <w:rFonts w:ascii="Arial" w:hAnsi="Arial" w:cs="Arial"/>
        </w:rPr>
      </w:pPr>
      <w:r w:rsidRPr="004E01ED">
        <w:rPr>
          <w:rFonts w:ascii="Arial" w:hAnsi="Arial" w:cs="Arial"/>
        </w:rPr>
        <w:t>С 01.01.2024 увеличат предельные размеры социальных вычетов по НДФЛ:</w:t>
      </w:r>
    </w:p>
    <w:p w:rsidR="00CC2A67" w:rsidRPr="004E01ED" w:rsidRDefault="00CC2A67" w:rsidP="00CC2A67">
      <w:pPr>
        <w:pStyle w:val="a4"/>
        <w:numPr>
          <w:ilvl w:val="0"/>
          <w:numId w:val="2"/>
        </w:numPr>
        <w:spacing w:before="0" w:after="60"/>
        <w:ind w:left="398"/>
        <w:jc w:val="both"/>
        <w:rPr>
          <w:rFonts w:ascii="Arial" w:hAnsi="Arial" w:cs="Arial"/>
        </w:rPr>
      </w:pPr>
      <w:r w:rsidRPr="004E01ED">
        <w:rPr>
          <w:rFonts w:ascii="Arial" w:hAnsi="Arial" w:cs="Arial"/>
        </w:rPr>
        <w:t>на обучение своего ребенка – с 50 тыс. до 110 тыс. руб.;</w:t>
      </w:r>
    </w:p>
    <w:p w:rsidR="00CC2A67" w:rsidRPr="004E01ED" w:rsidRDefault="00CC2A67" w:rsidP="00CC2A67">
      <w:pPr>
        <w:pStyle w:val="a4"/>
        <w:numPr>
          <w:ilvl w:val="0"/>
          <w:numId w:val="2"/>
        </w:numPr>
        <w:spacing w:before="0" w:after="0"/>
        <w:ind w:left="398"/>
        <w:jc w:val="both"/>
        <w:rPr>
          <w:rFonts w:ascii="Arial" w:hAnsi="Arial" w:cs="Arial"/>
        </w:rPr>
      </w:pPr>
      <w:r w:rsidRPr="004E01ED">
        <w:rPr>
          <w:rFonts w:ascii="Arial" w:hAnsi="Arial" w:cs="Arial"/>
        </w:rPr>
        <w:t>на собственное обучение, лечение, фитнес и др. – со 120 тыс. до 150 тыс. руб.</w:t>
      </w:r>
    </w:p>
    <w:p w:rsidR="00CC2A67" w:rsidRPr="0045769A" w:rsidRDefault="00CC2A67" w:rsidP="00CC2A6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4E01ED">
        <w:rPr>
          <w:rFonts w:ascii="Arial" w:hAnsi="Arial" w:cs="Arial"/>
        </w:rPr>
        <w:t>Кроме того</w:t>
      </w:r>
      <w:r>
        <w:rPr>
          <w:rFonts w:ascii="Arial" w:hAnsi="Arial" w:cs="Arial"/>
        </w:rPr>
        <w:t>,</w:t>
      </w:r>
      <w:r w:rsidRPr="004E01ED">
        <w:rPr>
          <w:rFonts w:ascii="Arial" w:hAnsi="Arial" w:cs="Arial"/>
        </w:rPr>
        <w:t xml:space="preserve"> с 28.04.2023 компаниям разрешили учитывать расходы на покупку российского высокотехнологичного оборудования при расчете налога на прибыль с</w:t>
      </w:r>
      <w:r>
        <w:rPr>
          <w:rFonts w:ascii="Arial" w:hAnsi="Arial" w:cs="Arial"/>
        </w:rPr>
        <w:t> </w:t>
      </w:r>
      <w:r w:rsidRPr="004E01ED">
        <w:rPr>
          <w:rFonts w:ascii="Arial" w:hAnsi="Arial" w:cs="Arial"/>
        </w:rPr>
        <w:t>применением повышающего коэффициента 1,5. Перечень такого оборудования определит Правительство РФ.</w:t>
      </w:r>
    </w:p>
    <w:p w:rsidR="00CC2A67" w:rsidRDefault="00CC2A67"/>
    <w:sectPr w:rsidR="00CC2A6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B76EF"/>
    <w:multiLevelType w:val="hybridMultilevel"/>
    <w:tmpl w:val="0974029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C02E1"/>
    <w:multiLevelType w:val="hybridMultilevel"/>
    <w:tmpl w:val="5BB21602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2A67"/>
    <w:rsid w:val="00011A8F"/>
    <w:rsid w:val="002A41D3"/>
    <w:rsid w:val="003A0E3D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CC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A6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C2A67"/>
    <w:rPr>
      <w:color w:val="0000FF"/>
      <w:u w:val="single"/>
    </w:rPr>
  </w:style>
  <w:style w:type="paragraph" w:styleId="a4">
    <w:name w:val="Normal (Web)"/>
    <w:basedOn w:val="a"/>
    <w:uiPriority w:val="99"/>
    <w:rsid w:val="00CC2A6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2023-05-05T04:39:00Z</dcterms:created>
  <dcterms:modified xsi:type="dcterms:W3CDTF">2023-05-05T04:40:00Z</dcterms:modified>
</cp:coreProperties>
</file>